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E46D23">
        <w:rPr>
          <w:rFonts w:ascii="Times New Roman" w:hAnsi="Times New Roman"/>
          <w:sz w:val="52"/>
          <w:szCs w:val="32"/>
        </w:rPr>
        <w:t>10</w:t>
      </w:r>
      <w:proofErr w:type="gramEnd"/>
      <w:r w:rsidR="00E46D23">
        <w:rPr>
          <w:rFonts w:ascii="Times New Roman" w:hAnsi="Times New Roman"/>
          <w:sz w:val="52"/>
          <w:szCs w:val="32"/>
        </w:rPr>
        <w:t>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6D23" w:rsidRDefault="00E46D2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Ingresar a la página de entre pares y después copiar a la ventana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metacogniciones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y publicarlas.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86404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Confeccionar las Rúbricas para un aprendizaje más significativo de los dicentes.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E46D2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46D23" w:rsidRDefault="00E46D2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Introducir más información a las plantillas del proyecto agropecuario, como hacer las actividades que realizarán los estudiantes que involucran el logro específicos del ob</w:t>
            </w:r>
            <w:r w:rsidR="0086404C">
              <w:rPr>
                <w:rFonts w:ascii="Times New Roman" w:hAnsi="Times New Roman" w:cs="Times New Roman"/>
                <w:sz w:val="32"/>
                <w:szCs w:val="32"/>
              </w:rPr>
              <w:t>jetivo (el qué, cómo y para qué)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72588E"/>
    <w:rsid w:val="0086404C"/>
    <w:rsid w:val="0087633B"/>
    <w:rsid w:val="00930526"/>
    <w:rsid w:val="009F2DF0"/>
    <w:rsid w:val="00A1539C"/>
    <w:rsid w:val="00CB50AB"/>
    <w:rsid w:val="00E46D23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F359D"/>
    <w:rsid w:val="00A404DF"/>
    <w:rsid w:val="00B86D1E"/>
    <w:rsid w:val="00B950AC"/>
    <w:rsid w:val="00E35DFA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2013-10-07T20:37:00Z</dcterms:created>
  <dcterms:modified xsi:type="dcterms:W3CDTF">2013-10-11T01:03:00Z</dcterms:modified>
</cp:coreProperties>
</file>